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83" w:rsidRDefault="006020C8" w:rsidP="006020C8">
      <w:pPr>
        <w:widowControl/>
        <w:wordWrap w:val="0"/>
        <w:spacing w:line="450" w:lineRule="atLeast"/>
        <w:jc w:val="center"/>
        <w:rPr>
          <w:rFonts w:ascii="微软雅黑" w:eastAsia="微软雅黑" w:hAnsi="微软雅黑" w:cs="宋体" w:hint="eastAsia"/>
          <w:b/>
          <w:bCs/>
          <w:color w:val="2A2F35"/>
          <w:kern w:val="0"/>
          <w:sz w:val="33"/>
          <w:szCs w:val="33"/>
        </w:rPr>
      </w:pPr>
      <w:r w:rsidRPr="006020C8">
        <w:rPr>
          <w:rFonts w:ascii="微软雅黑" w:eastAsia="微软雅黑" w:hAnsi="微软雅黑" w:cs="宋体" w:hint="eastAsia"/>
          <w:b/>
          <w:bCs/>
          <w:color w:val="2A2F35"/>
          <w:kern w:val="0"/>
          <w:sz w:val="33"/>
          <w:szCs w:val="33"/>
        </w:rPr>
        <w:t>2020-2021学年第二学期3月</w:t>
      </w:r>
    </w:p>
    <w:p w:rsidR="006020C8" w:rsidRPr="006020C8" w:rsidRDefault="00612183" w:rsidP="006020C8">
      <w:pPr>
        <w:widowControl/>
        <w:wordWrap w:val="0"/>
        <w:spacing w:line="450" w:lineRule="atLeast"/>
        <w:jc w:val="center"/>
        <w:rPr>
          <w:rFonts w:ascii="微软雅黑" w:eastAsia="微软雅黑" w:hAnsi="微软雅黑" w:cs="宋体"/>
          <w:b/>
          <w:bCs/>
          <w:color w:val="2A2F35"/>
          <w:kern w:val="0"/>
          <w:sz w:val="33"/>
          <w:szCs w:val="33"/>
        </w:rPr>
      </w:pPr>
      <w:r>
        <w:rPr>
          <w:rFonts w:ascii="微软雅黑" w:eastAsia="微软雅黑" w:hAnsi="微软雅黑" w:cs="宋体" w:hint="eastAsia"/>
          <w:b/>
          <w:bCs/>
          <w:color w:val="2A2F35"/>
          <w:kern w:val="0"/>
          <w:sz w:val="33"/>
          <w:szCs w:val="33"/>
        </w:rPr>
        <w:t>电气与控制工程学院</w:t>
      </w:r>
      <w:r w:rsidR="006020C8" w:rsidRPr="006020C8">
        <w:rPr>
          <w:rFonts w:ascii="微软雅黑" w:eastAsia="微软雅黑" w:hAnsi="微软雅黑" w:cs="宋体" w:hint="eastAsia"/>
          <w:b/>
          <w:bCs/>
          <w:color w:val="2A2F35"/>
          <w:kern w:val="0"/>
          <w:sz w:val="33"/>
          <w:szCs w:val="33"/>
        </w:rPr>
        <w:t>党总支政治理论学习安排</w:t>
      </w:r>
    </w:p>
    <w:p w:rsidR="006020C8" w:rsidRPr="006020C8" w:rsidRDefault="006020C8" w:rsidP="006020C8">
      <w:pPr>
        <w:widowControl/>
        <w:jc w:val="left"/>
        <w:rPr>
          <w:rFonts w:ascii="微软雅黑" w:eastAsia="微软雅黑" w:hAnsi="微软雅黑" w:cs="宋体"/>
          <w:color w:val="2A2F35"/>
          <w:kern w:val="0"/>
          <w:sz w:val="18"/>
          <w:szCs w:val="18"/>
        </w:rPr>
      </w:pPr>
    </w:p>
    <w:p w:rsidR="00612183" w:rsidRPr="006020C8" w:rsidRDefault="00612183" w:rsidP="006020C8">
      <w:pPr>
        <w:widowControl/>
        <w:ind w:firstLine="640"/>
        <w:jc w:val="left"/>
        <w:rPr>
          <w:rFonts w:ascii="微软雅黑" w:eastAsia="微软雅黑" w:hAnsi="微软雅黑" w:cs="宋体"/>
          <w:kern w:val="0"/>
          <w:sz w:val="24"/>
          <w:szCs w:val="24"/>
        </w:rPr>
      </w:pPr>
      <w:r w:rsidRPr="006020C8">
        <w:rPr>
          <w:rFonts w:ascii="黑体" w:eastAsia="黑体" w:hAnsi="黑体" w:cs="宋体" w:hint="eastAsia"/>
          <w:color w:val="000000"/>
          <w:kern w:val="0"/>
          <w:sz w:val="32"/>
          <w:szCs w:val="32"/>
        </w:rPr>
        <w:t>一、学习内容</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1.习近平《论党的宣传思想工作》</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2.《习近平新时代中国特色社会主义思想学习问答》</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 xml:space="preserve">3.《人民日报》：学党史 </w:t>
      </w:r>
      <w:proofErr w:type="gramStart"/>
      <w:r w:rsidRPr="00A6216E">
        <w:rPr>
          <w:rFonts w:ascii="仿宋_GB2312" w:eastAsia="仿宋_GB2312" w:hAnsi="inherit" w:cs="宋体" w:hint="eastAsia"/>
          <w:kern w:val="0"/>
          <w:sz w:val="24"/>
          <w:szCs w:val="24"/>
        </w:rPr>
        <w:t>悟思想</w:t>
      </w:r>
      <w:proofErr w:type="gramEnd"/>
      <w:r w:rsidRPr="00A6216E">
        <w:rPr>
          <w:rFonts w:ascii="仿宋_GB2312" w:eastAsia="仿宋_GB2312" w:hAnsi="inherit" w:cs="宋体" w:hint="eastAsia"/>
          <w:kern w:val="0"/>
          <w:sz w:val="24"/>
          <w:szCs w:val="24"/>
        </w:rPr>
        <w:t xml:space="preserve"> 办实事 开新局——论学习贯彻习近平总书记在党史学习教育动员大会上的重要讲话</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4.</w:t>
      </w:r>
      <w:r w:rsidRPr="00A6216E">
        <w:rPr>
          <w:rFonts w:ascii="仿宋_GB2312" w:eastAsia="仿宋_GB2312" w:hAnsi="inherit" w:cs="宋体" w:hint="eastAsia"/>
          <w:kern w:val="0"/>
          <w:sz w:val="24"/>
          <w:szCs w:val="24"/>
        </w:rPr>
        <w:t> </w:t>
      </w:r>
      <w:r w:rsidRPr="00A6216E">
        <w:rPr>
          <w:rFonts w:ascii="仿宋_GB2312" w:eastAsia="仿宋_GB2312" w:hAnsi="inherit" w:cs="宋体" w:hint="eastAsia"/>
          <w:kern w:val="0"/>
          <w:sz w:val="24"/>
          <w:szCs w:val="24"/>
        </w:rPr>
        <w:t>习近平总书记在中央党校（国家行政学院）中青年干部培训班开班式上发表的重要讲话</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5.</w:t>
      </w:r>
      <w:r w:rsidRPr="00A6216E">
        <w:rPr>
          <w:rFonts w:ascii="仿宋_GB2312" w:eastAsia="仿宋_GB2312" w:hAnsi="inherit" w:cs="宋体" w:hint="eastAsia"/>
          <w:kern w:val="0"/>
          <w:sz w:val="24"/>
          <w:szCs w:val="24"/>
        </w:rPr>
        <w:t> </w:t>
      </w:r>
      <w:r w:rsidRPr="00A6216E">
        <w:rPr>
          <w:rFonts w:ascii="仿宋_GB2312" w:eastAsia="仿宋_GB2312" w:hAnsi="inherit" w:cs="宋体" w:hint="eastAsia"/>
          <w:kern w:val="0"/>
          <w:sz w:val="24"/>
          <w:szCs w:val="24"/>
        </w:rPr>
        <w:t>习近平总书记在全国脱贫攻坚总结表彰大会上的讲话</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6.</w:t>
      </w:r>
      <w:r w:rsidRPr="00A6216E">
        <w:rPr>
          <w:rFonts w:ascii="仿宋_GB2312" w:eastAsia="仿宋_GB2312" w:hAnsi="inherit" w:cs="宋体" w:hint="eastAsia"/>
          <w:kern w:val="0"/>
          <w:sz w:val="24"/>
          <w:szCs w:val="24"/>
        </w:rPr>
        <w:t> </w:t>
      </w:r>
      <w:r w:rsidRPr="00A6216E">
        <w:rPr>
          <w:rFonts w:ascii="仿宋_GB2312" w:eastAsia="仿宋_GB2312" w:hAnsi="inherit" w:cs="宋体" w:hint="eastAsia"/>
          <w:kern w:val="0"/>
          <w:sz w:val="24"/>
          <w:szCs w:val="24"/>
        </w:rPr>
        <w:t>《求是》2021年第5期：习近平总书记重要文章《坚定不移走中国特色社会主义法治道路，为全面建设社会主义现代化国家提供有力法制保障》</w:t>
      </w:r>
    </w:p>
    <w:p w:rsidR="00612183" w:rsidRPr="006020C8" w:rsidRDefault="00612183" w:rsidP="006020C8">
      <w:pPr>
        <w:widowControl/>
        <w:jc w:val="left"/>
        <w:rPr>
          <w:rFonts w:ascii="微软雅黑" w:eastAsia="微软雅黑" w:hAnsi="微软雅黑" w:cs="宋体"/>
          <w:kern w:val="0"/>
          <w:sz w:val="24"/>
          <w:szCs w:val="24"/>
        </w:rPr>
      </w:pPr>
      <w:r w:rsidRPr="006020C8">
        <w:rPr>
          <w:rFonts w:ascii="微软雅黑" w:eastAsia="微软雅黑" w:hAnsi="微软雅黑" w:cs="宋体" w:hint="eastAsia"/>
          <w:kern w:val="0"/>
          <w:sz w:val="24"/>
          <w:szCs w:val="24"/>
        </w:rPr>
        <w:t> </w:t>
      </w:r>
    </w:p>
    <w:p w:rsidR="00A6216E" w:rsidRPr="00A6216E" w:rsidRDefault="00A6216E" w:rsidP="00A6216E">
      <w:pPr>
        <w:widowControl/>
        <w:ind w:firstLine="640"/>
        <w:jc w:val="left"/>
        <w:rPr>
          <w:rFonts w:ascii="黑体" w:eastAsia="黑体" w:hAnsi="黑体" w:cs="宋体" w:hint="eastAsia"/>
          <w:color w:val="000000"/>
          <w:kern w:val="0"/>
          <w:sz w:val="32"/>
          <w:szCs w:val="32"/>
        </w:rPr>
      </w:pPr>
      <w:r w:rsidRPr="00A6216E">
        <w:rPr>
          <w:rFonts w:ascii="黑体" w:eastAsia="黑体" w:hAnsi="黑体" w:cs="宋体" w:hint="eastAsia"/>
          <w:color w:val="000000"/>
          <w:kern w:val="0"/>
          <w:sz w:val="32"/>
          <w:szCs w:val="32"/>
        </w:rPr>
        <w:t>二、学习计划及安排</w:t>
      </w:r>
    </w:p>
    <w:p w:rsidR="00A6216E" w:rsidRPr="00D63273" w:rsidRDefault="00A6216E" w:rsidP="00A6216E">
      <w:pPr>
        <w:widowControl/>
        <w:adjustRightInd w:val="0"/>
        <w:snapToGrid w:val="0"/>
        <w:ind w:firstLineChars="300" w:firstLine="720"/>
        <w:jc w:val="left"/>
        <w:rPr>
          <w:rFonts w:ascii="仿宋_GB2312" w:eastAsia="仿宋_GB2312" w:hAnsi="inherit" w:cs="宋体" w:hint="eastAsia"/>
          <w:kern w:val="0"/>
          <w:sz w:val="24"/>
          <w:szCs w:val="24"/>
        </w:rPr>
      </w:pPr>
      <w:r w:rsidRPr="00D63273">
        <w:rPr>
          <w:rFonts w:ascii="仿宋_GB2312" w:eastAsia="仿宋_GB2312" w:hAnsi="inherit" w:cs="宋体" w:hint="eastAsia"/>
          <w:kern w:val="0"/>
          <w:sz w:val="24"/>
          <w:szCs w:val="24"/>
        </w:rPr>
        <w:t>1.下发学习材料（电子稿），个人对照学习材料开展自学</w:t>
      </w:r>
    </w:p>
    <w:p w:rsidR="00A6216E" w:rsidRPr="00825F34" w:rsidRDefault="00A6216E" w:rsidP="00A6216E">
      <w:pPr>
        <w:widowControl/>
        <w:adjustRightInd w:val="0"/>
        <w:snapToGrid w:val="0"/>
        <w:ind w:firstLineChars="300" w:firstLine="720"/>
        <w:jc w:val="left"/>
        <w:rPr>
          <w:rFonts w:ascii="仿宋_GB2312" w:eastAsia="仿宋_GB2312" w:hAnsi="inherit" w:cs="宋体" w:hint="eastAsia"/>
          <w:kern w:val="0"/>
          <w:sz w:val="24"/>
          <w:szCs w:val="24"/>
        </w:rPr>
      </w:pPr>
      <w:r w:rsidRPr="00D63273">
        <w:rPr>
          <w:rFonts w:ascii="仿宋_GB2312" w:eastAsia="仿宋_GB2312" w:hAnsi="inherit" w:cs="宋体" w:hint="eastAsia"/>
          <w:kern w:val="0"/>
          <w:sz w:val="24"/>
          <w:szCs w:val="24"/>
        </w:rPr>
        <w:t>2.</w:t>
      </w:r>
      <w:r>
        <w:rPr>
          <w:rFonts w:ascii="仿宋_GB2312" w:eastAsia="仿宋_GB2312" w:hAnsi="inherit" w:cs="宋体" w:hint="eastAsia"/>
          <w:kern w:val="0"/>
          <w:sz w:val="24"/>
          <w:szCs w:val="24"/>
        </w:rPr>
        <w:t>3</w:t>
      </w:r>
      <w:r w:rsidRPr="00D63273">
        <w:rPr>
          <w:rFonts w:ascii="仿宋_GB2312" w:eastAsia="仿宋_GB2312" w:hAnsi="inherit" w:cs="宋体" w:hint="eastAsia"/>
          <w:kern w:val="0"/>
          <w:sz w:val="24"/>
          <w:szCs w:val="24"/>
        </w:rPr>
        <w:t>月2</w:t>
      </w:r>
      <w:r>
        <w:rPr>
          <w:rFonts w:ascii="仿宋_GB2312" w:eastAsia="仿宋_GB2312" w:hAnsi="inherit" w:cs="宋体" w:hint="eastAsia"/>
          <w:kern w:val="0"/>
          <w:sz w:val="24"/>
          <w:szCs w:val="24"/>
        </w:rPr>
        <w:t>4日集中学习（</w:t>
      </w:r>
      <w:r w:rsidRPr="00A6216E">
        <w:rPr>
          <w:rFonts w:ascii="仿宋_GB2312" w:eastAsia="仿宋_GB2312" w:hAnsi="inherit" w:cs="宋体" w:hint="eastAsia"/>
          <w:kern w:val="0"/>
          <w:sz w:val="24"/>
          <w:szCs w:val="24"/>
        </w:rPr>
        <w:t>学习形式：</w:t>
      </w:r>
      <w:r>
        <w:rPr>
          <w:rFonts w:ascii="仿宋_GB2312" w:eastAsia="仿宋_GB2312" w:hAnsi="inherit" w:cs="宋体" w:hint="eastAsia"/>
          <w:kern w:val="0"/>
          <w:sz w:val="24"/>
          <w:szCs w:val="24"/>
        </w:rPr>
        <w:t>刘红玲</w:t>
      </w:r>
      <w:r w:rsidRPr="00A6216E">
        <w:rPr>
          <w:rFonts w:ascii="仿宋_GB2312" w:eastAsia="仿宋_GB2312" w:hAnsi="inherit" w:cs="宋体" w:hint="eastAsia"/>
          <w:kern w:val="0"/>
          <w:sz w:val="24"/>
          <w:szCs w:val="24"/>
        </w:rPr>
        <w:t>书记重点发言，</w:t>
      </w:r>
      <w:r w:rsidRPr="00A6216E">
        <w:rPr>
          <w:rFonts w:ascii="仿宋_GB2312" w:eastAsia="仿宋_GB2312" w:hAnsi="inherit" w:cs="宋体" w:hint="eastAsia"/>
          <w:kern w:val="0"/>
          <w:sz w:val="24"/>
          <w:szCs w:val="24"/>
        </w:rPr>
        <w:t>党总支</w:t>
      </w:r>
      <w:r w:rsidRPr="00A6216E">
        <w:rPr>
          <w:rFonts w:ascii="仿宋_GB2312" w:eastAsia="仿宋_GB2312" w:hAnsi="inherit" w:cs="宋体" w:hint="eastAsia"/>
          <w:kern w:val="0"/>
          <w:sz w:val="24"/>
          <w:szCs w:val="24"/>
        </w:rPr>
        <w:t>其他领导作补充发言。</w:t>
      </w:r>
      <w:r w:rsidRPr="00D63273">
        <w:rPr>
          <w:rFonts w:ascii="仿宋_GB2312" w:eastAsia="仿宋_GB2312" w:hAnsi="inherit" w:cs="宋体" w:hint="eastAsia"/>
          <w:kern w:val="0"/>
          <w:sz w:val="24"/>
          <w:szCs w:val="24"/>
        </w:rPr>
        <w:t>重点</w:t>
      </w:r>
      <w:r w:rsidRPr="00825F34">
        <w:rPr>
          <w:rFonts w:ascii="仿宋_GB2312" w:eastAsia="仿宋_GB2312" w:hAnsi="inherit" w:cs="宋体" w:hint="eastAsia"/>
          <w:kern w:val="0"/>
          <w:sz w:val="24"/>
          <w:szCs w:val="24"/>
        </w:rPr>
        <w:t>学习</w:t>
      </w:r>
      <w:r>
        <w:rPr>
          <w:rFonts w:ascii="仿宋_GB2312" w:eastAsia="仿宋_GB2312" w:hAnsi="inherit" w:cs="宋体" w:hint="eastAsia"/>
          <w:kern w:val="0"/>
          <w:sz w:val="24"/>
          <w:szCs w:val="24"/>
        </w:rPr>
        <w:t>：</w:t>
      </w:r>
      <w:r w:rsidRPr="00A6216E">
        <w:rPr>
          <w:rFonts w:ascii="仿宋_GB2312" w:eastAsia="仿宋_GB2312" w:hAnsi="inherit" w:cs="宋体" w:hint="eastAsia"/>
          <w:kern w:val="0"/>
          <w:sz w:val="24"/>
          <w:szCs w:val="24"/>
        </w:rPr>
        <w:t>习近平总书记在党史学习教育动员大会上的重要讲话</w:t>
      </w:r>
      <w:r w:rsidRPr="00A6216E">
        <w:rPr>
          <w:rFonts w:ascii="仿宋_GB2312" w:eastAsia="仿宋_GB2312" w:hAnsi="inherit" w:cs="宋体" w:hint="eastAsia"/>
          <w:kern w:val="0"/>
          <w:sz w:val="24"/>
          <w:szCs w:val="24"/>
        </w:rPr>
        <w:t>，</w:t>
      </w:r>
      <w:r w:rsidRPr="00A6216E">
        <w:rPr>
          <w:rFonts w:ascii="仿宋_GB2312" w:eastAsia="仿宋_GB2312" w:hAnsi="inherit" w:cs="宋体" w:hint="eastAsia"/>
          <w:kern w:val="0"/>
          <w:sz w:val="24"/>
          <w:szCs w:val="24"/>
        </w:rPr>
        <w:t>深刻理解在全党开展党史学习教育的重大意义，深入思考如何把党史学习教育扎实推进，取得实效。</w:t>
      </w:r>
      <w:r>
        <w:rPr>
          <w:rFonts w:ascii="仿宋_GB2312" w:eastAsia="仿宋_GB2312" w:hAnsi="inherit" w:cs="宋体" w:hint="eastAsia"/>
          <w:kern w:val="0"/>
          <w:sz w:val="24"/>
          <w:szCs w:val="24"/>
        </w:rPr>
        <w:t>）</w:t>
      </w:r>
    </w:p>
    <w:p w:rsidR="00A6216E" w:rsidRDefault="00A6216E" w:rsidP="006020C8">
      <w:pPr>
        <w:widowControl/>
        <w:ind w:firstLine="640"/>
        <w:jc w:val="left"/>
        <w:rPr>
          <w:rFonts w:ascii="黑体" w:eastAsia="黑体" w:hAnsi="黑体" w:cs="宋体" w:hint="eastAsia"/>
          <w:color w:val="000000"/>
          <w:kern w:val="0"/>
          <w:sz w:val="32"/>
          <w:szCs w:val="32"/>
        </w:rPr>
      </w:pPr>
    </w:p>
    <w:p w:rsidR="00612183" w:rsidRPr="006020C8" w:rsidRDefault="00A6216E" w:rsidP="006020C8">
      <w:pPr>
        <w:widowControl/>
        <w:ind w:firstLine="640"/>
        <w:jc w:val="left"/>
        <w:rPr>
          <w:rFonts w:ascii="微软雅黑" w:eastAsia="微软雅黑" w:hAnsi="微软雅黑" w:cs="宋体"/>
          <w:kern w:val="0"/>
          <w:sz w:val="24"/>
          <w:szCs w:val="24"/>
        </w:rPr>
      </w:pPr>
      <w:r>
        <w:rPr>
          <w:rFonts w:ascii="黑体" w:eastAsia="黑体" w:hAnsi="黑体" w:cs="宋体" w:hint="eastAsia"/>
          <w:color w:val="000000"/>
          <w:kern w:val="0"/>
          <w:sz w:val="32"/>
          <w:szCs w:val="32"/>
        </w:rPr>
        <w:t>三</w:t>
      </w:r>
      <w:r w:rsidR="00612183" w:rsidRPr="006020C8">
        <w:rPr>
          <w:rFonts w:ascii="黑体" w:eastAsia="黑体" w:hAnsi="黑体" w:cs="宋体" w:hint="eastAsia"/>
          <w:color w:val="000000"/>
          <w:kern w:val="0"/>
          <w:sz w:val="32"/>
          <w:szCs w:val="32"/>
        </w:rPr>
        <w:t>、思考题</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1.认真学习《论党的宣传思想工作》，深刻理解习近平同志围绕党的宣传思想工作提出的一系列新思想新观点新论断，结合工作实际，深入思考如何将党的宣传思想工作贯穿于教育工作的全过程、各方面。</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2.认真学习《习近平新时代中国特色社会主义思想学习问答》，深刻理解习近平新时代中国特色社会主义思想的重大意义、科学体系、丰富内涵和实践要求，结合工作实际，深入思考如何将学党史和</w:t>
      </w:r>
      <w:proofErr w:type="gramStart"/>
      <w:r w:rsidRPr="00A6216E">
        <w:rPr>
          <w:rFonts w:ascii="仿宋_GB2312" w:eastAsia="仿宋_GB2312" w:hAnsi="inherit" w:cs="宋体" w:hint="eastAsia"/>
          <w:kern w:val="0"/>
          <w:sz w:val="24"/>
          <w:szCs w:val="24"/>
        </w:rPr>
        <w:t>悟思想</w:t>
      </w:r>
      <w:proofErr w:type="gramEnd"/>
      <w:r w:rsidRPr="00A6216E">
        <w:rPr>
          <w:rFonts w:ascii="仿宋_GB2312" w:eastAsia="仿宋_GB2312" w:hAnsi="inherit" w:cs="宋体" w:hint="eastAsia"/>
          <w:kern w:val="0"/>
          <w:sz w:val="24"/>
          <w:szCs w:val="24"/>
        </w:rPr>
        <w:t>贯通起来，不断提高学习贯彻自觉性坚定性。</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r w:rsidRPr="00A6216E">
        <w:rPr>
          <w:rFonts w:ascii="仿宋_GB2312" w:eastAsia="仿宋_GB2312" w:hAnsi="inherit" w:cs="宋体" w:hint="eastAsia"/>
          <w:kern w:val="0"/>
          <w:sz w:val="24"/>
          <w:szCs w:val="24"/>
        </w:rPr>
        <w:t>3.认真学</w:t>
      </w:r>
      <w:proofErr w:type="gramStart"/>
      <w:r w:rsidRPr="00A6216E">
        <w:rPr>
          <w:rFonts w:ascii="仿宋_GB2312" w:eastAsia="仿宋_GB2312" w:hAnsi="inherit" w:cs="宋体" w:hint="eastAsia"/>
          <w:kern w:val="0"/>
          <w:sz w:val="24"/>
          <w:szCs w:val="24"/>
        </w:rPr>
        <w:t>习习近</w:t>
      </w:r>
      <w:proofErr w:type="gramEnd"/>
      <w:r w:rsidRPr="00A6216E">
        <w:rPr>
          <w:rFonts w:ascii="仿宋_GB2312" w:eastAsia="仿宋_GB2312" w:hAnsi="inherit" w:cs="宋体" w:hint="eastAsia"/>
          <w:kern w:val="0"/>
          <w:sz w:val="24"/>
          <w:szCs w:val="24"/>
        </w:rPr>
        <w:t>平总书记在党史学习教育动员大会上的重要讲话，深刻理解在全党开展党史学习教育的重大意义，深入思考如何把党史学习教育扎实推进，取得实效。</w:t>
      </w:r>
    </w:p>
    <w:p w:rsidR="00612183" w:rsidRPr="00A6216E" w:rsidRDefault="00612183" w:rsidP="00A6216E">
      <w:pPr>
        <w:widowControl/>
        <w:adjustRightInd w:val="0"/>
        <w:snapToGrid w:val="0"/>
        <w:ind w:firstLineChars="300" w:firstLine="720"/>
        <w:jc w:val="left"/>
        <w:rPr>
          <w:rFonts w:ascii="仿宋_GB2312" w:eastAsia="仿宋_GB2312" w:hAnsi="inherit" w:cs="宋体"/>
          <w:kern w:val="0"/>
          <w:sz w:val="24"/>
          <w:szCs w:val="24"/>
        </w:rPr>
      </w:pPr>
      <w:bookmarkStart w:id="0" w:name="_GoBack"/>
      <w:bookmarkEnd w:id="0"/>
      <w:r w:rsidRPr="00A6216E">
        <w:rPr>
          <w:rFonts w:ascii="仿宋_GB2312" w:eastAsia="仿宋_GB2312" w:hAnsi="inherit" w:cs="宋体" w:hint="eastAsia"/>
          <w:kern w:val="0"/>
          <w:sz w:val="24"/>
          <w:szCs w:val="24"/>
        </w:rPr>
        <w:t>4.认真学习习近平总书记在中央党校（国家行政学院）中青年干部培训班开班式上发表重要讲话，结合工作实际，深入思考如何增强年轻干部的党性修养，勇挑重担、苦干实干，共同推进学校事业更好更快发展。</w:t>
      </w:r>
    </w:p>
    <w:p w:rsidR="00E228DD" w:rsidRPr="00A6216E" w:rsidRDefault="00E228DD" w:rsidP="00A6216E">
      <w:pPr>
        <w:widowControl/>
        <w:adjustRightInd w:val="0"/>
        <w:snapToGrid w:val="0"/>
        <w:ind w:firstLineChars="300" w:firstLine="720"/>
        <w:jc w:val="left"/>
        <w:rPr>
          <w:rFonts w:ascii="仿宋_GB2312" w:eastAsia="仿宋_GB2312" w:hAnsi="inherit" w:cs="宋体"/>
          <w:kern w:val="0"/>
          <w:sz w:val="24"/>
          <w:szCs w:val="24"/>
        </w:rPr>
      </w:pPr>
    </w:p>
    <w:sectPr w:rsidR="00E228DD" w:rsidRPr="00A62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66" w:rsidRDefault="008F5A66" w:rsidP="00612183">
      <w:r>
        <w:separator/>
      </w:r>
    </w:p>
  </w:endnote>
  <w:endnote w:type="continuationSeparator" w:id="0">
    <w:p w:rsidR="008F5A66" w:rsidRDefault="008F5A66" w:rsidP="0061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66" w:rsidRDefault="008F5A66" w:rsidP="00612183">
      <w:r>
        <w:separator/>
      </w:r>
    </w:p>
  </w:footnote>
  <w:footnote w:type="continuationSeparator" w:id="0">
    <w:p w:rsidR="008F5A66" w:rsidRDefault="008F5A66" w:rsidP="00612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C8"/>
    <w:rsid w:val="000300B6"/>
    <w:rsid w:val="000561AA"/>
    <w:rsid w:val="00060077"/>
    <w:rsid w:val="000E2B87"/>
    <w:rsid w:val="0010721E"/>
    <w:rsid w:val="00176C60"/>
    <w:rsid w:val="00187012"/>
    <w:rsid w:val="001A2F4C"/>
    <w:rsid w:val="001C2555"/>
    <w:rsid w:val="001D1946"/>
    <w:rsid w:val="002868DD"/>
    <w:rsid w:val="0029465D"/>
    <w:rsid w:val="002B40F1"/>
    <w:rsid w:val="003114CA"/>
    <w:rsid w:val="00317EEB"/>
    <w:rsid w:val="00352547"/>
    <w:rsid w:val="00360DA8"/>
    <w:rsid w:val="00373721"/>
    <w:rsid w:val="0038556C"/>
    <w:rsid w:val="003932C0"/>
    <w:rsid w:val="003B2588"/>
    <w:rsid w:val="003B36CC"/>
    <w:rsid w:val="003E0472"/>
    <w:rsid w:val="003E2D97"/>
    <w:rsid w:val="004B0294"/>
    <w:rsid w:val="004F00F9"/>
    <w:rsid w:val="00502724"/>
    <w:rsid w:val="00521FA1"/>
    <w:rsid w:val="005761A5"/>
    <w:rsid w:val="0059297F"/>
    <w:rsid w:val="005C3718"/>
    <w:rsid w:val="005E1A81"/>
    <w:rsid w:val="006020C8"/>
    <w:rsid w:val="00602C21"/>
    <w:rsid w:val="00612183"/>
    <w:rsid w:val="00630CC6"/>
    <w:rsid w:val="00636A87"/>
    <w:rsid w:val="00637329"/>
    <w:rsid w:val="00642FB1"/>
    <w:rsid w:val="00752E1F"/>
    <w:rsid w:val="00753A54"/>
    <w:rsid w:val="00783531"/>
    <w:rsid w:val="007D5E69"/>
    <w:rsid w:val="00823204"/>
    <w:rsid w:val="008250AB"/>
    <w:rsid w:val="00827710"/>
    <w:rsid w:val="00854616"/>
    <w:rsid w:val="008552B7"/>
    <w:rsid w:val="008B6E36"/>
    <w:rsid w:val="008F5A66"/>
    <w:rsid w:val="00900797"/>
    <w:rsid w:val="00902AF4"/>
    <w:rsid w:val="00915E18"/>
    <w:rsid w:val="009350E5"/>
    <w:rsid w:val="009361DC"/>
    <w:rsid w:val="0093780D"/>
    <w:rsid w:val="00942826"/>
    <w:rsid w:val="0095007F"/>
    <w:rsid w:val="00967D61"/>
    <w:rsid w:val="0099600C"/>
    <w:rsid w:val="00996CE3"/>
    <w:rsid w:val="009E34C7"/>
    <w:rsid w:val="009F0A0A"/>
    <w:rsid w:val="00A137A7"/>
    <w:rsid w:val="00A21C53"/>
    <w:rsid w:val="00A53C72"/>
    <w:rsid w:val="00A6216E"/>
    <w:rsid w:val="00A762A4"/>
    <w:rsid w:val="00AA1C69"/>
    <w:rsid w:val="00B27EAD"/>
    <w:rsid w:val="00B56D15"/>
    <w:rsid w:val="00B73DA5"/>
    <w:rsid w:val="00C303D6"/>
    <w:rsid w:val="00D037F9"/>
    <w:rsid w:val="00D314A0"/>
    <w:rsid w:val="00DD1DD4"/>
    <w:rsid w:val="00E1015F"/>
    <w:rsid w:val="00E14ABB"/>
    <w:rsid w:val="00E16A57"/>
    <w:rsid w:val="00E228DD"/>
    <w:rsid w:val="00E30C22"/>
    <w:rsid w:val="00E4588A"/>
    <w:rsid w:val="00E754B1"/>
    <w:rsid w:val="00E804F4"/>
    <w:rsid w:val="00E9002E"/>
    <w:rsid w:val="00EC10A6"/>
    <w:rsid w:val="00F302CC"/>
    <w:rsid w:val="00F41741"/>
    <w:rsid w:val="00F603C5"/>
    <w:rsid w:val="00F62D25"/>
    <w:rsid w:val="00F72150"/>
    <w:rsid w:val="00F80C4B"/>
    <w:rsid w:val="00F84F1D"/>
    <w:rsid w:val="00F907D3"/>
    <w:rsid w:val="00F908B2"/>
    <w:rsid w:val="00F95F9E"/>
    <w:rsid w:val="00FC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ft">
    <w:name w:val="left"/>
    <w:basedOn w:val="a0"/>
    <w:rsid w:val="006020C8"/>
  </w:style>
  <w:style w:type="character" w:customStyle="1" w:styleId="pubmsg">
    <w:name w:val="pubmsg"/>
    <w:basedOn w:val="a0"/>
    <w:rsid w:val="006020C8"/>
  </w:style>
  <w:style w:type="character" w:styleId="a3">
    <w:name w:val="Emphasis"/>
    <w:basedOn w:val="a0"/>
    <w:uiPriority w:val="20"/>
    <w:qFormat/>
    <w:rsid w:val="006020C8"/>
    <w:rPr>
      <w:i/>
      <w:iCs/>
    </w:rPr>
  </w:style>
  <w:style w:type="character" w:customStyle="1" w:styleId="pubmsgspan">
    <w:name w:val="pubmsg_span"/>
    <w:basedOn w:val="a0"/>
    <w:rsid w:val="006020C8"/>
  </w:style>
  <w:style w:type="character" w:customStyle="1" w:styleId="headtitleprint">
    <w:name w:val="head_title_print"/>
    <w:basedOn w:val="a0"/>
    <w:rsid w:val="006020C8"/>
  </w:style>
  <w:style w:type="character" w:customStyle="1" w:styleId="wopacity">
    <w:name w:val="wopacity"/>
    <w:basedOn w:val="a0"/>
    <w:rsid w:val="006020C8"/>
  </w:style>
  <w:style w:type="character" w:customStyle="1" w:styleId="headtitlecollect">
    <w:name w:val="head_title_collect"/>
    <w:basedOn w:val="a0"/>
    <w:rsid w:val="006020C8"/>
  </w:style>
  <w:style w:type="paragraph" w:styleId="a4">
    <w:name w:val="Normal (Web)"/>
    <w:basedOn w:val="a"/>
    <w:uiPriority w:val="99"/>
    <w:unhideWhenUsed/>
    <w:rsid w:val="006020C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1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2183"/>
    <w:rPr>
      <w:sz w:val="18"/>
      <w:szCs w:val="18"/>
    </w:rPr>
  </w:style>
  <w:style w:type="paragraph" w:styleId="a6">
    <w:name w:val="footer"/>
    <w:basedOn w:val="a"/>
    <w:link w:val="Char0"/>
    <w:uiPriority w:val="99"/>
    <w:unhideWhenUsed/>
    <w:rsid w:val="00612183"/>
    <w:pPr>
      <w:tabs>
        <w:tab w:val="center" w:pos="4153"/>
        <w:tab w:val="right" w:pos="8306"/>
      </w:tabs>
      <w:snapToGrid w:val="0"/>
      <w:jc w:val="left"/>
    </w:pPr>
    <w:rPr>
      <w:sz w:val="18"/>
      <w:szCs w:val="18"/>
    </w:rPr>
  </w:style>
  <w:style w:type="character" w:customStyle="1" w:styleId="Char0">
    <w:name w:val="页脚 Char"/>
    <w:basedOn w:val="a0"/>
    <w:link w:val="a6"/>
    <w:uiPriority w:val="99"/>
    <w:rsid w:val="0061218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ft">
    <w:name w:val="left"/>
    <w:basedOn w:val="a0"/>
    <w:rsid w:val="006020C8"/>
  </w:style>
  <w:style w:type="character" w:customStyle="1" w:styleId="pubmsg">
    <w:name w:val="pubmsg"/>
    <w:basedOn w:val="a0"/>
    <w:rsid w:val="006020C8"/>
  </w:style>
  <w:style w:type="character" w:styleId="a3">
    <w:name w:val="Emphasis"/>
    <w:basedOn w:val="a0"/>
    <w:uiPriority w:val="20"/>
    <w:qFormat/>
    <w:rsid w:val="006020C8"/>
    <w:rPr>
      <w:i/>
      <w:iCs/>
    </w:rPr>
  </w:style>
  <w:style w:type="character" w:customStyle="1" w:styleId="pubmsgspan">
    <w:name w:val="pubmsg_span"/>
    <w:basedOn w:val="a0"/>
    <w:rsid w:val="006020C8"/>
  </w:style>
  <w:style w:type="character" w:customStyle="1" w:styleId="headtitleprint">
    <w:name w:val="head_title_print"/>
    <w:basedOn w:val="a0"/>
    <w:rsid w:val="006020C8"/>
  </w:style>
  <w:style w:type="character" w:customStyle="1" w:styleId="wopacity">
    <w:name w:val="wopacity"/>
    <w:basedOn w:val="a0"/>
    <w:rsid w:val="006020C8"/>
  </w:style>
  <w:style w:type="character" w:customStyle="1" w:styleId="headtitlecollect">
    <w:name w:val="head_title_collect"/>
    <w:basedOn w:val="a0"/>
    <w:rsid w:val="006020C8"/>
  </w:style>
  <w:style w:type="paragraph" w:styleId="a4">
    <w:name w:val="Normal (Web)"/>
    <w:basedOn w:val="a"/>
    <w:uiPriority w:val="99"/>
    <w:unhideWhenUsed/>
    <w:rsid w:val="006020C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12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12183"/>
    <w:rPr>
      <w:sz w:val="18"/>
      <w:szCs w:val="18"/>
    </w:rPr>
  </w:style>
  <w:style w:type="paragraph" w:styleId="a6">
    <w:name w:val="footer"/>
    <w:basedOn w:val="a"/>
    <w:link w:val="Char0"/>
    <w:uiPriority w:val="99"/>
    <w:unhideWhenUsed/>
    <w:rsid w:val="00612183"/>
    <w:pPr>
      <w:tabs>
        <w:tab w:val="center" w:pos="4153"/>
        <w:tab w:val="right" w:pos="8306"/>
      </w:tabs>
      <w:snapToGrid w:val="0"/>
      <w:jc w:val="left"/>
    </w:pPr>
    <w:rPr>
      <w:sz w:val="18"/>
      <w:szCs w:val="18"/>
    </w:rPr>
  </w:style>
  <w:style w:type="character" w:customStyle="1" w:styleId="Char0">
    <w:name w:val="页脚 Char"/>
    <w:basedOn w:val="a0"/>
    <w:link w:val="a6"/>
    <w:uiPriority w:val="99"/>
    <w:rsid w:val="006121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8264">
      <w:bodyDiv w:val="1"/>
      <w:marLeft w:val="0"/>
      <w:marRight w:val="0"/>
      <w:marTop w:val="0"/>
      <w:marBottom w:val="0"/>
      <w:divBdr>
        <w:top w:val="none" w:sz="0" w:space="0" w:color="auto"/>
        <w:left w:val="none" w:sz="0" w:space="0" w:color="auto"/>
        <w:bottom w:val="none" w:sz="0" w:space="0" w:color="auto"/>
        <w:right w:val="none" w:sz="0" w:space="0" w:color="auto"/>
      </w:divBdr>
      <w:divsChild>
        <w:div w:id="47917202">
          <w:marLeft w:val="0"/>
          <w:marRight w:val="0"/>
          <w:marTop w:val="0"/>
          <w:marBottom w:val="0"/>
          <w:divBdr>
            <w:top w:val="none" w:sz="0" w:space="0" w:color="auto"/>
            <w:left w:val="none" w:sz="0" w:space="0" w:color="auto"/>
            <w:bottom w:val="none" w:sz="0" w:space="0" w:color="auto"/>
            <w:right w:val="none" w:sz="0" w:space="0" w:color="auto"/>
          </w:divBdr>
        </w:div>
        <w:div w:id="1782191154">
          <w:marLeft w:val="0"/>
          <w:marRight w:val="0"/>
          <w:marTop w:val="0"/>
          <w:marBottom w:val="0"/>
          <w:divBdr>
            <w:top w:val="none" w:sz="0" w:space="0" w:color="auto"/>
            <w:left w:val="none" w:sz="0" w:space="0" w:color="auto"/>
            <w:bottom w:val="none" w:sz="0" w:space="0" w:color="auto"/>
            <w:right w:val="none" w:sz="0" w:space="0" w:color="auto"/>
          </w:divBdr>
        </w:div>
        <w:div w:id="1235698439">
          <w:marLeft w:val="0"/>
          <w:marRight w:val="0"/>
          <w:marTop w:val="0"/>
          <w:marBottom w:val="0"/>
          <w:divBdr>
            <w:top w:val="none" w:sz="0" w:space="0" w:color="auto"/>
            <w:left w:val="none" w:sz="0" w:space="0" w:color="auto"/>
            <w:bottom w:val="none" w:sz="0" w:space="0" w:color="auto"/>
            <w:right w:val="none" w:sz="0" w:space="0" w:color="auto"/>
          </w:divBdr>
        </w:div>
        <w:div w:id="472528893">
          <w:marLeft w:val="0"/>
          <w:marRight w:val="0"/>
          <w:marTop w:val="0"/>
          <w:marBottom w:val="0"/>
          <w:divBdr>
            <w:top w:val="none" w:sz="0" w:space="0" w:color="auto"/>
            <w:left w:val="none" w:sz="0" w:space="0" w:color="auto"/>
            <w:bottom w:val="none" w:sz="0" w:space="0" w:color="auto"/>
            <w:right w:val="none" w:sz="0" w:space="0" w:color="auto"/>
          </w:divBdr>
          <w:divsChild>
            <w:div w:id="1858545417">
              <w:marLeft w:val="0"/>
              <w:marRight w:val="0"/>
              <w:marTop w:val="0"/>
              <w:marBottom w:val="0"/>
              <w:divBdr>
                <w:top w:val="none" w:sz="0" w:space="0" w:color="auto"/>
                <w:left w:val="none" w:sz="0" w:space="0" w:color="auto"/>
                <w:bottom w:val="none" w:sz="0" w:space="0" w:color="auto"/>
                <w:right w:val="none" w:sz="0" w:space="0" w:color="auto"/>
              </w:divBdr>
              <w:divsChild>
                <w:div w:id="1606693984">
                  <w:marLeft w:val="0"/>
                  <w:marRight w:val="0"/>
                  <w:marTop w:val="0"/>
                  <w:marBottom w:val="0"/>
                  <w:divBdr>
                    <w:top w:val="none" w:sz="0" w:space="0" w:color="auto"/>
                    <w:left w:val="none" w:sz="0" w:space="0" w:color="auto"/>
                    <w:bottom w:val="none" w:sz="0" w:space="0" w:color="auto"/>
                    <w:right w:val="none" w:sz="0" w:space="0" w:color="auto"/>
                  </w:divBdr>
                  <w:divsChild>
                    <w:div w:id="560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696</Characters>
  <Application>Microsoft Office Word</Application>
  <DocSecurity>0</DocSecurity>
  <Lines>5</Lines>
  <Paragraphs>1</Paragraphs>
  <ScaleCrop>false</ScaleCrop>
  <Company>微软公司</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2021-03-12T08:24:00Z</dcterms:created>
  <dcterms:modified xsi:type="dcterms:W3CDTF">2021-03-12T08:32:00Z</dcterms:modified>
</cp:coreProperties>
</file>